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BBD" w:rsidRDefault="00276BBD" w:rsidP="00276BBD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Приложение №7</w:t>
      </w:r>
    </w:p>
    <w:p w:rsidR="00276BBD" w:rsidRDefault="00276BBD" w:rsidP="00276BBD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 договору купли-продажи движимого имущества</w:t>
      </w:r>
    </w:p>
    <w:p w:rsidR="00276BBD" w:rsidRDefault="00276BBD" w:rsidP="00276BBD">
      <w:pPr>
        <w:jc w:val="right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№_____________ от ____________20__ г.</w:t>
      </w:r>
    </w:p>
    <w:p w:rsidR="0063220D" w:rsidRPr="00DF596E" w:rsidRDefault="0063220D" w:rsidP="0063220D">
      <w:pPr>
        <w:keepNext/>
        <w:jc w:val="center"/>
        <w:outlineLvl w:val="1"/>
        <w:rPr>
          <w:rFonts w:eastAsia="Calibri"/>
          <w:caps/>
          <w:snapToGrid w:val="0"/>
          <w:sz w:val="24"/>
          <w:szCs w:val="24"/>
          <w:lang w:eastAsia="en-US"/>
        </w:rPr>
      </w:pPr>
    </w:p>
    <w:p w:rsidR="00DF596E" w:rsidRPr="00DF596E" w:rsidRDefault="00DF596E" w:rsidP="00DF596E">
      <w:pPr>
        <w:jc w:val="center"/>
        <w:rPr>
          <w:b/>
          <w:sz w:val="24"/>
          <w:szCs w:val="24"/>
        </w:rPr>
      </w:pPr>
      <w:r w:rsidRPr="00DF596E">
        <w:rPr>
          <w:b/>
          <w:sz w:val="24"/>
          <w:szCs w:val="24"/>
        </w:rPr>
        <w:t xml:space="preserve">ЗАВЕРЕНИЯ ОБ ОБЯЗАТЕЛЬСТВАХ </w:t>
      </w:r>
    </w:p>
    <w:p w:rsidR="00DF596E" w:rsidRPr="00DF596E" w:rsidRDefault="00DF596E" w:rsidP="00DF596E">
      <w:pPr>
        <w:jc w:val="center"/>
        <w:rPr>
          <w:b/>
          <w:sz w:val="24"/>
          <w:szCs w:val="24"/>
        </w:rPr>
      </w:pPr>
    </w:p>
    <w:p w:rsidR="00DF596E" w:rsidRPr="00DF596E" w:rsidRDefault="00DF596E" w:rsidP="00DF596E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6E">
        <w:rPr>
          <w:rFonts w:ascii="Times New Roman" w:hAnsi="Times New Roman" w:cs="Times New Roman"/>
          <w:sz w:val="24"/>
          <w:szCs w:val="24"/>
        </w:rPr>
        <w:t>Каждая из Сторон в порядке статьи 431.2 ГК РФ заверяет другую Сторону в том, что: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является действующим юридическим лицом, надлежащим образом учрежденным и зарегистрированным в соответствии с законодательством Российской Федерации;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его исполнительный орган находится и осуществляет функции управления по месту регистрации юридического лица </w:t>
      </w:r>
      <w:r w:rsidRPr="00DF596E">
        <w:rPr>
          <w:i/>
          <w:sz w:val="24"/>
          <w:szCs w:val="24"/>
        </w:rPr>
        <w:t>(не применимо);</w:t>
      </w:r>
      <w:r w:rsidRPr="00DF596E">
        <w:rPr>
          <w:sz w:val="24"/>
          <w:szCs w:val="24"/>
        </w:rPr>
        <w:t xml:space="preserve"> 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гарантирует, что на момент подписания Договора в отношении единоличного исполнительного органа/члена коллегиального исполнительного органа отсутствуют действующие решения о дисквалификации;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представитель, подписывающий от имени Стороны Договор, обладает всеми необходимыми на то полномочиями;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при заключении Договора одной Стороной представлена другой Стороне полная и достоверная информация о себе;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заключение Договора не нарушает какие-либо обязательства Стороны перед третьими лицами или права третьих лиц, в том числе интеллектуальные права;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получено согласие/одобрение органов управления и/или третьих лиц, которое в силу закона и/или учредительных документов может быть необходимо для заключения Договора, в том числе, если Договор является для Стороны крупной сделкой или сделкой с заинтересованностью;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не существует законодательных, подзаконных нормативных и индивидуальных актов, локальных документов, а также решений органов управления, запрещающих или ограничивающих право заключать и исполнять Договор;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имеет законное право осуществлять вид экономической деятельности, предусмотренный Договором;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имеет кадровые, имущественные, финансовые ресурсы, необходимые для исполнения обязательств по Договору;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Договор заключается Сторонами добровольно, Стороны не введены в заблуждение относительно правовой природы Договора и/или правовых последствий, которые возникают у Сторон или могут возникнуть в связи с заключением Договора;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Стороны, заключая Договор, преследуют деловые цели (заключение Договора направлено на получение экономического эффекта в результате реальной предпринимательской или иной экономической деятельности). Основной целью совершения сделок (операций) по настоящему Договору не являются неуплата (неполная уплата) и (или) зачет (возврат) суммы налога.</w:t>
      </w:r>
    </w:p>
    <w:p w:rsidR="00DF596E" w:rsidRPr="00DF596E" w:rsidRDefault="00B84CAD" w:rsidP="00DF596E">
      <w:pPr>
        <w:numPr>
          <w:ilvl w:val="0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5759AB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 xml:space="preserve">заверяет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 в том, что: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на дату заключения Договора:</w:t>
      </w:r>
    </w:p>
    <w:p w:rsidR="00DF596E" w:rsidRPr="00DF596E" w:rsidRDefault="00DF596E" w:rsidP="00DF596E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в отношении </w:t>
      </w:r>
      <w:r w:rsidR="00411311">
        <w:rPr>
          <w:sz w:val="24"/>
          <w:szCs w:val="24"/>
        </w:rPr>
        <w:t>Покупателя</w:t>
      </w:r>
      <w:r w:rsidR="005759AB" w:rsidRPr="00DF596E">
        <w:rPr>
          <w:sz w:val="24"/>
          <w:szCs w:val="24"/>
        </w:rPr>
        <w:t xml:space="preserve"> </w:t>
      </w:r>
      <w:r w:rsidRPr="00DF596E">
        <w:rPr>
          <w:sz w:val="24"/>
          <w:szCs w:val="24"/>
        </w:rPr>
        <w:t>не проводится процедура ликвидации/реорганизации, отсутствует решение арбитражного суда о признании его банкротом и об открытии конкурсного производства, деятельность не приостановлена в порядке, предусмотренном Кодексом Российской Федерации об административных правонарушениях;</w:t>
      </w:r>
    </w:p>
    <w:p w:rsidR="00DF596E" w:rsidRPr="00DF596E" w:rsidRDefault="00B84CAD" w:rsidP="00DF596E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5759AB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 xml:space="preserve">не является участником (стороной) исполнительного, административного, гражданского, уголовного, налогового и другого производства (дела), которое бы повлияло на способность исполнить свои обязательства по Договору; </w:t>
      </w:r>
    </w:p>
    <w:p w:rsidR="00DF596E" w:rsidRPr="00DF596E" w:rsidRDefault="00B84CAD" w:rsidP="00DF596E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Покупатель</w:t>
      </w:r>
      <w:r w:rsidR="005759AB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>не обременен обязательствами имущественного характера, способными помешать исполнению обязательств по Договору;</w:t>
      </w:r>
    </w:p>
    <w:p w:rsidR="00DF596E" w:rsidRPr="00DF596E" w:rsidRDefault="00DF596E" w:rsidP="00DF596E">
      <w:pPr>
        <w:ind w:firstLine="709"/>
        <w:jc w:val="both"/>
        <w:rPr>
          <w:sz w:val="24"/>
          <w:szCs w:val="24"/>
          <w:highlight w:val="cyan"/>
        </w:rPr>
      </w:pPr>
      <w:r w:rsidRPr="00DF596E">
        <w:rPr>
          <w:sz w:val="24"/>
          <w:szCs w:val="24"/>
        </w:rPr>
        <w:t xml:space="preserve">2.1.4. </w:t>
      </w:r>
      <w:r w:rsidR="00B84CAD">
        <w:rPr>
          <w:sz w:val="24"/>
          <w:szCs w:val="24"/>
        </w:rPr>
        <w:t>Покупатель</w:t>
      </w:r>
      <w:r w:rsidR="005759AB" w:rsidRPr="00DF596E">
        <w:rPr>
          <w:sz w:val="24"/>
          <w:szCs w:val="24"/>
        </w:rPr>
        <w:t xml:space="preserve"> </w:t>
      </w:r>
      <w:r w:rsidRPr="00DF596E">
        <w:rPr>
          <w:sz w:val="24"/>
          <w:szCs w:val="24"/>
        </w:rPr>
        <w:t xml:space="preserve">и/или привлеченные им для исполнения Договора лица соблюдают требования, установленные законами, иными нормативными правовыми актами Российской Федерации и/или Договором, к лицам и/или их работникам, в том числе установленные профессиональными </w:t>
      </w:r>
      <w:r w:rsidRPr="00DF596E">
        <w:rPr>
          <w:noProof/>
          <w:sz w:val="24"/>
          <w:szCs w:val="24"/>
        </w:rPr>
        <w:t>стандартами</w:t>
      </w:r>
      <w:r w:rsidRPr="00DF596E">
        <w:rPr>
          <w:sz w:val="24"/>
          <w:szCs w:val="24"/>
        </w:rPr>
        <w:t xml:space="preserve"> требования к квалификации, необходимой работникам для выполнения определенной трудовой функции, и/или видам деятельности, предусмотренным Договором, а также имеют необходимые разрешения, сертификаты, лицензии, аттестацию, допуски и т.п., если требования об их наличии установлены законодательством и/или Договором; </w:t>
      </w:r>
    </w:p>
    <w:p w:rsidR="00DF596E" w:rsidRPr="00DF596E" w:rsidRDefault="00B84CAD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DF596E" w:rsidRPr="00DF596E">
        <w:rPr>
          <w:sz w:val="24"/>
          <w:szCs w:val="24"/>
        </w:rPr>
        <w:t xml:space="preserve">, а также взаимозависимые, аффилированные, юридически, экономически и иным образом подконтрольные ему лица и лица, входящие с ним в одну группу лиц, а также привлекаемые им для исполнения Договора соисполнители, не являются лицами, взаимозависимыми, аффилированными с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, юридически, экономически и иным образом подконтрольными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, и не имеют конфликта интересов с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;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 не влияет и не имеет возможности влиять на условия и результат экономической деятельности </w:t>
      </w:r>
      <w:r>
        <w:rPr>
          <w:sz w:val="24"/>
          <w:szCs w:val="24"/>
        </w:rPr>
        <w:t>Покупателя</w:t>
      </w:r>
      <w:r w:rsidR="00BC12E8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>и привлекаемых им для исполнения Договора соисполнителей, манипулировать условиями, сроками и порядком осуществления расчетов по заключаемым ими сделкам, искусственно создавать условия для использования налоговых преференций;</w:t>
      </w:r>
    </w:p>
    <w:p w:rsidR="00DF596E" w:rsidRPr="00DF596E" w:rsidRDefault="00B84CAD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 я</w:t>
      </w:r>
      <w:r w:rsidR="00DF596E" w:rsidRPr="00DF596E">
        <w:rPr>
          <w:sz w:val="24"/>
          <w:szCs w:val="24"/>
        </w:rPr>
        <w:t xml:space="preserve">вляется добросовестным налогоплательщиком, не осуществляет и не будет осуществлять в ходе исполнения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 либо налоговой отчетности, в том числе, но не ограничиваясь этим, путем создания схемы «дробления бизнеса», направленной на неправомерное применение специальных режимов налогообложения; совершения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 создания схемы, направленной на неправомерное применение норм международных соглашений об </w:t>
      </w:r>
      <w:proofErr w:type="spellStart"/>
      <w:r w:rsidR="00DF596E" w:rsidRPr="00DF596E">
        <w:rPr>
          <w:sz w:val="24"/>
          <w:szCs w:val="24"/>
        </w:rPr>
        <w:t>избежании</w:t>
      </w:r>
      <w:proofErr w:type="spellEnd"/>
      <w:r w:rsidR="00DF596E" w:rsidRPr="00DF596E">
        <w:rPr>
          <w:sz w:val="24"/>
          <w:szCs w:val="24"/>
        </w:rPr>
        <w:t xml:space="preserve"> двойного налогообложения; </w:t>
      </w:r>
      <w:proofErr w:type="spellStart"/>
      <w:r w:rsidR="00DF596E" w:rsidRPr="00DF596E">
        <w:rPr>
          <w:sz w:val="24"/>
          <w:szCs w:val="24"/>
        </w:rPr>
        <w:t>неотражения</w:t>
      </w:r>
      <w:proofErr w:type="spellEnd"/>
      <w:r w:rsidR="00DF596E" w:rsidRPr="00DF596E">
        <w:rPr>
          <w:sz w:val="24"/>
          <w:szCs w:val="24"/>
        </w:rPr>
        <w:t xml:space="preserve"> дохода (выручки) от реализации товаров (работ, услуг, имущественных прав), в том числе в связи с вовлечением в предпринимательскую деятельность подконтрольных лиц, а также отражения в регистрах бухгалтерского и налогового учета заведомо недостоверной информации об объектах налогообложения, иных действий, направленных на получение необоснованной налоговой выгоды.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Обязательства по сделкам (операциям) по настоящему договору исполняются и будут исполняться лицом, являющимся стороной настоящего Договора, и (или) лицом, которому обязательство по исполнению сделки (операции) передано по Договору или закону;</w:t>
      </w:r>
    </w:p>
    <w:p w:rsidR="00DF596E" w:rsidRPr="00DF596E" w:rsidRDefault="00B84CAD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5759AB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 xml:space="preserve">уплачивает все обязательные налоги и сборы, ведет бухгалтерский и налоговый учет, а также своевременно подает отчетность в налоговые и иные государственные органы; </w:t>
      </w:r>
    </w:p>
    <w:p w:rsidR="00DF596E" w:rsidRPr="00DF596E" w:rsidRDefault="00B84CAD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5759AB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 xml:space="preserve">обязуется по первому требованию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 или налоговых органов (в том числе встречная налоговая проверка)  предоставить надлежащим образом заверенные копии документов, относящихся к исполнению обязательств по Договору. Документы должны подтверждать гарантии и заверения, указанные в Договоре. </w:t>
      </w:r>
      <w:r>
        <w:rPr>
          <w:sz w:val="24"/>
          <w:szCs w:val="24"/>
        </w:rPr>
        <w:t>Покупатель</w:t>
      </w:r>
      <w:r w:rsidR="00BC12E8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 xml:space="preserve">обязан предоставить их не позднее 5 (пяти) рабочих дней с момента получения соответствующего запроса от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 или налогового органа. </w:t>
      </w:r>
    </w:p>
    <w:p w:rsidR="00DF596E" w:rsidRPr="00DF596E" w:rsidRDefault="00DF596E" w:rsidP="00DF596E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Каждая Сторона при заключении Договора полагается на вышеуказанные заверения об обстоятельствах другой Стороны, которые рассматриваются как имеющие существенное значение для заключения, исполнения или прекращения Договора.</w:t>
      </w:r>
    </w:p>
    <w:p w:rsidR="00DF596E" w:rsidRPr="00DF596E" w:rsidRDefault="00DF596E" w:rsidP="00DF596E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lastRenderedPageBreak/>
        <w:t xml:space="preserve">При недостоверности настоящих Заверений об обстоятельствах </w:t>
      </w:r>
      <w:r w:rsidR="00B84CAD">
        <w:rPr>
          <w:sz w:val="24"/>
          <w:szCs w:val="24"/>
        </w:rPr>
        <w:t>Покупателем</w:t>
      </w:r>
      <w:r w:rsidRPr="00DF596E">
        <w:rPr>
          <w:sz w:val="24"/>
          <w:szCs w:val="24"/>
        </w:rPr>
        <w:t xml:space="preserve">, а равно при ненадлежащем исполнении </w:t>
      </w:r>
      <w:r w:rsidR="00B84CAD">
        <w:rPr>
          <w:sz w:val="24"/>
          <w:szCs w:val="24"/>
        </w:rPr>
        <w:t>Покупателем</w:t>
      </w:r>
      <w:r w:rsidR="005759AB" w:rsidRPr="00DF596E">
        <w:rPr>
          <w:sz w:val="24"/>
          <w:szCs w:val="24"/>
        </w:rPr>
        <w:t xml:space="preserve"> </w:t>
      </w:r>
      <w:r w:rsidRPr="00DF596E">
        <w:rPr>
          <w:sz w:val="24"/>
          <w:szCs w:val="24"/>
        </w:rPr>
        <w:t xml:space="preserve">требований налогового законодательства Российской Федерации, в том числе в части своевременного декларирования и уплаты налогов, предоставления достоверной налоговый отчетности, совершения иных предусмотренных налоговым законодательством обязанностей, </w:t>
      </w:r>
      <w:r w:rsidR="00B84CAD">
        <w:rPr>
          <w:sz w:val="24"/>
          <w:szCs w:val="24"/>
        </w:rPr>
        <w:t>Покупатель</w:t>
      </w:r>
      <w:r w:rsidR="005759AB" w:rsidRPr="00DF596E">
        <w:rPr>
          <w:sz w:val="24"/>
          <w:szCs w:val="24"/>
        </w:rPr>
        <w:t xml:space="preserve"> </w:t>
      </w:r>
      <w:r w:rsidRPr="00DF596E">
        <w:rPr>
          <w:sz w:val="24"/>
          <w:szCs w:val="24"/>
        </w:rPr>
        <w:t xml:space="preserve">обязан в полном объеме возместить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Pr="00DF596E">
        <w:rPr>
          <w:sz w:val="24"/>
          <w:szCs w:val="24"/>
        </w:rPr>
        <w:t xml:space="preserve"> убытки, </w:t>
      </w:r>
      <w:r w:rsidRPr="00DF596E">
        <w:rPr>
          <w:rFonts w:eastAsiaTheme="minorHAnsi"/>
          <w:sz w:val="24"/>
          <w:szCs w:val="24"/>
          <w:lang w:eastAsia="en-US"/>
        </w:rPr>
        <w:t>причиненные недостоверностью заверений</w:t>
      </w:r>
      <w:r w:rsidRPr="00DF596E">
        <w:rPr>
          <w:i/>
          <w:sz w:val="24"/>
          <w:szCs w:val="24"/>
        </w:rPr>
        <w:t xml:space="preserve">, </w:t>
      </w:r>
      <w:r w:rsidRPr="00DF596E">
        <w:rPr>
          <w:sz w:val="24"/>
          <w:szCs w:val="24"/>
        </w:rPr>
        <w:t xml:space="preserve">в том числе возникшие в результате отказа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Pr="00DF596E">
        <w:rPr>
          <w:sz w:val="24"/>
          <w:szCs w:val="24"/>
        </w:rPr>
        <w:t xml:space="preserve"> в вычете/возмещении причитающихся ему сумм налогов, доначисления налоговыми органами налогов, начисления пеней, наложения штрафов:</w:t>
      </w:r>
    </w:p>
    <w:p w:rsidR="00DF596E" w:rsidRPr="00DF596E" w:rsidRDefault="00DF596E" w:rsidP="00DF596E">
      <w:pPr>
        <w:tabs>
          <w:tab w:val="left" w:pos="0"/>
          <w:tab w:val="left" w:pos="1134"/>
        </w:tabs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- уплаченных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Pr="00DF596E">
        <w:rPr>
          <w:sz w:val="24"/>
          <w:szCs w:val="24"/>
        </w:rPr>
        <w:t xml:space="preserve"> в бюджет на основании решений (требований) налоговых органов о доначислении НДС (в том числе решений об отказе в применении налоговых вычетов), который был уплачен </w:t>
      </w:r>
      <w:r w:rsidR="00B84CAD">
        <w:rPr>
          <w:sz w:val="24"/>
          <w:szCs w:val="24"/>
        </w:rPr>
        <w:t>Покупателем</w:t>
      </w:r>
      <w:r w:rsidR="005759AB" w:rsidRPr="00DF596E">
        <w:rPr>
          <w:sz w:val="24"/>
          <w:szCs w:val="24"/>
        </w:rPr>
        <w:t xml:space="preserve">  </w:t>
      </w:r>
      <w:r w:rsidRPr="00DF596E">
        <w:rPr>
          <w:sz w:val="24"/>
          <w:szCs w:val="24"/>
        </w:rPr>
        <w:t xml:space="preserve">в составе цены товара услуги/работы либо решений об уплате этого НДС покупателем в бюджет, решений (требований) об уплате пеней и штрафов на указанный размер </w:t>
      </w:r>
      <w:proofErr w:type="spellStart"/>
      <w:r w:rsidRPr="00DF596E">
        <w:rPr>
          <w:sz w:val="24"/>
          <w:szCs w:val="24"/>
        </w:rPr>
        <w:t>доначисленного</w:t>
      </w:r>
      <w:proofErr w:type="spellEnd"/>
      <w:r w:rsidRPr="00DF596E">
        <w:rPr>
          <w:sz w:val="24"/>
          <w:szCs w:val="24"/>
        </w:rPr>
        <w:t xml:space="preserve"> НДС;</w:t>
      </w:r>
    </w:p>
    <w:p w:rsidR="00DF596E" w:rsidRPr="00DF596E" w:rsidRDefault="00DF596E" w:rsidP="00DF596E">
      <w:pPr>
        <w:tabs>
          <w:tab w:val="left" w:pos="0"/>
          <w:tab w:val="left" w:pos="1134"/>
        </w:tabs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- возмещенных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Pr="00DF596E">
        <w:rPr>
          <w:sz w:val="24"/>
          <w:szCs w:val="24"/>
        </w:rPr>
        <w:t xml:space="preserve"> иным лицам, прямо или косвенно приобретшим товар/работы/услуги у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Pr="00DF596E">
        <w:rPr>
          <w:sz w:val="24"/>
          <w:szCs w:val="24"/>
        </w:rPr>
        <w:t xml:space="preserve">, уплаченных ими в бюджет на основании соответствующих решений (требований) налоговых органов (о доначислении НДС, об уплате НДС в бюджет, об уплате пеней и штрафов на размер </w:t>
      </w:r>
      <w:proofErr w:type="spellStart"/>
      <w:r w:rsidRPr="00DF596E">
        <w:rPr>
          <w:sz w:val="24"/>
          <w:szCs w:val="24"/>
        </w:rPr>
        <w:t>доначисленного</w:t>
      </w:r>
      <w:proofErr w:type="spellEnd"/>
      <w:r w:rsidRPr="00DF596E">
        <w:rPr>
          <w:sz w:val="24"/>
          <w:szCs w:val="24"/>
        </w:rPr>
        <w:t xml:space="preserve"> НДС);</w:t>
      </w:r>
    </w:p>
    <w:p w:rsidR="00DF596E" w:rsidRPr="00DF596E" w:rsidRDefault="00DF596E" w:rsidP="00DF596E">
      <w:pPr>
        <w:tabs>
          <w:tab w:val="left" w:pos="0"/>
          <w:tab w:val="left" w:pos="1134"/>
        </w:tabs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- документально подтвержденных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Pr="00DF596E">
        <w:rPr>
          <w:sz w:val="24"/>
          <w:szCs w:val="24"/>
        </w:rPr>
        <w:t>, на услуги третьих лиц по урегулированию спорных ситуаций, возникших на основании решений и налоговых органов о доначислении налогов, пеней и штрафов, в том числе решений об отказе в вычетах по НДС (адвокаты, консультанты, эксперты, специалисты и проч.).</w:t>
      </w:r>
    </w:p>
    <w:p w:rsidR="00DF596E" w:rsidRPr="00DF596E" w:rsidRDefault="00DF596E" w:rsidP="00DF596E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Указанные в пункте 4 настоящих заверений убытки, в том числе расходы, подлежат возмещению </w:t>
      </w:r>
      <w:r w:rsidR="00B84CAD">
        <w:rPr>
          <w:sz w:val="24"/>
          <w:szCs w:val="24"/>
        </w:rPr>
        <w:t>Покупателем</w:t>
      </w:r>
      <w:r w:rsidR="00685FBA" w:rsidRPr="00DF596E">
        <w:rPr>
          <w:sz w:val="24"/>
          <w:szCs w:val="24"/>
        </w:rPr>
        <w:t xml:space="preserve"> </w:t>
      </w:r>
      <w:r w:rsidRPr="00DF596E">
        <w:rPr>
          <w:sz w:val="24"/>
          <w:szCs w:val="24"/>
        </w:rPr>
        <w:t>в течение 20 (двадцати) календарных дней со дня предъявления Покупателем соответствующего мотивированного письменного требования.</w:t>
      </w:r>
    </w:p>
    <w:p w:rsidR="00DF596E" w:rsidRPr="00DF596E" w:rsidRDefault="00B84CAD" w:rsidP="00DF596E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685FBA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 xml:space="preserve">обязуется незамедлительно в письменной форме раскрывать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 информацию (как только ему станет известно об этом) о любом вопросе, событии, основании и (или) обстоятельстве (в том числе о бездействии), которые могут возникать или о которых ему может стать известно после даты заключения Договора и до истечения срока действия Договора, и которые представляют собой нарушение какого-либо из заверений. </w:t>
      </w:r>
    </w:p>
    <w:p w:rsidR="00DF596E" w:rsidRPr="00DF596E" w:rsidRDefault="00DF596E" w:rsidP="00DF596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EE041C" w:rsidRDefault="00EE041C" w:rsidP="00FB2B69">
      <w:pPr>
        <w:spacing w:line="276" w:lineRule="auto"/>
        <w:jc w:val="center"/>
        <w:rPr>
          <w:b/>
        </w:rPr>
      </w:pPr>
      <w:r w:rsidRPr="00B962C6">
        <w:rPr>
          <w:b/>
        </w:rPr>
        <w:t>Подписи Сторон:</w:t>
      </w:r>
    </w:p>
    <w:p w:rsidR="00EE041C" w:rsidRPr="00B962C6" w:rsidRDefault="00EE041C" w:rsidP="00FB2B69">
      <w:pPr>
        <w:spacing w:line="276" w:lineRule="auto"/>
        <w:jc w:val="center"/>
        <w:rPr>
          <w:b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6"/>
        <w:gridCol w:w="3858"/>
      </w:tblGrid>
      <w:tr w:rsidR="00EE041C" w:rsidRPr="00BA495E" w:rsidTr="00FB2B69">
        <w:trPr>
          <w:jc w:val="center"/>
        </w:trPr>
        <w:tc>
          <w:tcPr>
            <w:tcW w:w="4926" w:type="dxa"/>
          </w:tcPr>
          <w:p w:rsidR="00EE041C" w:rsidRPr="00BA495E" w:rsidRDefault="00EE041C" w:rsidP="00EE041C">
            <w:pPr>
              <w:pStyle w:val="a7"/>
              <w:widowControl w:val="0"/>
              <w:spacing w:line="276" w:lineRule="auto"/>
              <w:ind w:right="8"/>
              <w:jc w:val="both"/>
              <w:rPr>
                <w:i/>
                <w:lang w:eastAsia="en-US"/>
              </w:rPr>
            </w:pPr>
            <w:r>
              <w:rPr>
                <w:b/>
                <w:bCs/>
                <w:szCs w:val="24"/>
              </w:rPr>
              <w:t>От Покупателя</w:t>
            </w:r>
            <w:r w:rsidRPr="00BA495E"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3858" w:type="dxa"/>
          </w:tcPr>
          <w:p w:rsidR="00EE041C" w:rsidRPr="00B4237E" w:rsidRDefault="00EE041C" w:rsidP="00EE041C">
            <w:pPr>
              <w:pStyle w:val="a7"/>
              <w:widowControl w:val="0"/>
              <w:spacing w:line="276" w:lineRule="auto"/>
              <w:ind w:right="8"/>
              <w:jc w:val="both"/>
              <w:rPr>
                <w:i/>
                <w:lang w:val="en-US" w:eastAsia="en-US"/>
              </w:rPr>
            </w:pPr>
            <w:r>
              <w:rPr>
                <w:b/>
                <w:bCs/>
                <w:szCs w:val="24"/>
              </w:rPr>
              <w:t>От Продавца</w:t>
            </w:r>
          </w:p>
        </w:tc>
      </w:tr>
      <w:tr w:rsidR="00EE041C" w:rsidRPr="00BA495E" w:rsidTr="00FB2B69">
        <w:trPr>
          <w:jc w:val="center"/>
        </w:trPr>
        <w:tc>
          <w:tcPr>
            <w:tcW w:w="4926" w:type="dxa"/>
          </w:tcPr>
          <w:p w:rsidR="00EE041C" w:rsidRPr="006B6A63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бщества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>Наименование Общества</w:t>
            </w:r>
            <w:r>
              <w:rPr>
                <w:bCs/>
                <w:iCs/>
              </w:rPr>
              <w:fldChar w:fldCharType="end"/>
            </w:r>
            <w:r w:rsidRPr="006B6A63">
              <w:rPr>
                <w:bCs/>
                <w:iCs/>
              </w:rPr>
              <w:t xml:space="preserve"> </w:t>
            </w:r>
          </w:p>
        </w:tc>
        <w:tc>
          <w:tcPr>
            <w:tcW w:w="3858" w:type="dxa"/>
          </w:tcPr>
          <w:p w:rsidR="00EE041C" w:rsidRPr="00DE3F01" w:rsidRDefault="0056523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«ТБинформ»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>ООО «ТБинформ»</w:t>
            </w:r>
            <w:r>
              <w:rPr>
                <w:bCs/>
                <w:iCs/>
              </w:rPr>
              <w:fldChar w:fldCharType="end"/>
            </w:r>
          </w:p>
        </w:tc>
      </w:tr>
      <w:tr w:rsidR="00EE041C" w:rsidRPr="00BA495E" w:rsidTr="00FB2B69">
        <w:trPr>
          <w:trHeight w:val="199"/>
          <w:jc w:val="center"/>
        </w:trPr>
        <w:tc>
          <w:tcPr>
            <w:tcW w:w="4926" w:type="dxa"/>
          </w:tcPr>
          <w:p w:rsidR="00EE041C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iCs/>
              </w:rPr>
            </w:pPr>
          </w:p>
        </w:tc>
        <w:tc>
          <w:tcPr>
            <w:tcW w:w="3858" w:type="dxa"/>
          </w:tcPr>
          <w:p w:rsidR="00EE041C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iCs/>
              </w:rPr>
            </w:pPr>
          </w:p>
        </w:tc>
      </w:tr>
      <w:tr w:rsidR="00EE041C" w:rsidRPr="00BA495E" w:rsidTr="00FB2B69">
        <w:trPr>
          <w:jc w:val="center"/>
        </w:trPr>
        <w:tc>
          <w:tcPr>
            <w:tcW w:w="4926" w:type="dxa"/>
          </w:tcPr>
          <w:p w:rsidR="00EE041C" w:rsidRPr="006B6A63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Pr="006B6A63">
              <w:rPr>
                <w:bCs/>
                <w:iCs/>
                <w:noProof/>
              </w:rPr>
              <w:t>Должность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</w:tcPr>
          <w:p w:rsidR="00EE041C" w:rsidRPr="00DE3F01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Pr="006B6A63">
              <w:rPr>
                <w:bCs/>
                <w:iCs/>
                <w:noProof/>
              </w:rPr>
              <w:t>Должность</w:t>
            </w:r>
            <w:r w:rsidRPr="006B6A63">
              <w:rPr>
                <w:bCs/>
                <w:iCs/>
              </w:rPr>
              <w:fldChar w:fldCharType="end"/>
            </w:r>
          </w:p>
        </w:tc>
      </w:tr>
      <w:tr w:rsidR="00EE041C" w:rsidRPr="00BA495E" w:rsidTr="00FB2B69">
        <w:trPr>
          <w:jc w:val="center"/>
        </w:trPr>
        <w:tc>
          <w:tcPr>
            <w:tcW w:w="4926" w:type="dxa"/>
          </w:tcPr>
          <w:p w:rsidR="00EE041C" w:rsidRPr="006B6A63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iCs/>
              </w:rPr>
            </w:pPr>
          </w:p>
        </w:tc>
        <w:tc>
          <w:tcPr>
            <w:tcW w:w="3858" w:type="dxa"/>
          </w:tcPr>
          <w:p w:rsidR="00EE041C" w:rsidRPr="006B6A63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iCs/>
              </w:rPr>
            </w:pPr>
          </w:p>
        </w:tc>
      </w:tr>
      <w:tr w:rsidR="00EE041C" w:rsidRPr="00BA495E" w:rsidTr="00FB2B69">
        <w:trPr>
          <w:jc w:val="center"/>
        </w:trPr>
        <w:tc>
          <w:tcPr>
            <w:tcW w:w="4926" w:type="dxa"/>
            <w:vAlign w:val="bottom"/>
          </w:tcPr>
          <w:p w:rsidR="00EE041C" w:rsidRPr="00DE3F01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Ф.И.О./"/>
                  </w:textInput>
                </w:ffData>
              </w:fldChar>
            </w:r>
            <w:r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Pr="006B6A63">
              <w:rPr>
                <w:bCs/>
                <w:iCs/>
                <w:noProof/>
              </w:rPr>
              <w:t>_____________ /Ф.И.О./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  <w:vAlign w:val="bottom"/>
          </w:tcPr>
          <w:p w:rsidR="00EE041C" w:rsidRPr="00DE3F01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Ф.И.О./"/>
                  </w:textInput>
                </w:ffData>
              </w:fldChar>
            </w:r>
            <w:r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Pr="006B6A63">
              <w:rPr>
                <w:bCs/>
                <w:iCs/>
              </w:rPr>
              <w:t>_____________ /Ф.И.О./</w:t>
            </w:r>
            <w:r w:rsidRPr="006B6A63">
              <w:rPr>
                <w:bCs/>
                <w:iCs/>
              </w:rPr>
              <w:fldChar w:fldCharType="end"/>
            </w:r>
          </w:p>
        </w:tc>
      </w:tr>
      <w:tr w:rsidR="00EE041C" w:rsidRPr="00BA495E" w:rsidTr="00FB2B69">
        <w:trPr>
          <w:trHeight w:val="251"/>
          <w:jc w:val="center"/>
        </w:trPr>
        <w:tc>
          <w:tcPr>
            <w:tcW w:w="4926" w:type="dxa"/>
          </w:tcPr>
          <w:p w:rsidR="00EE041C" w:rsidRPr="006B6A63" w:rsidRDefault="00EE041C" w:rsidP="00EE041C">
            <w:pPr>
              <w:pStyle w:val="a7"/>
              <w:widowControl w:val="0"/>
              <w:spacing w:line="276" w:lineRule="auto"/>
              <w:ind w:right="8"/>
              <w:jc w:val="both"/>
              <w:rPr>
                <w:bCs/>
                <w:iCs/>
              </w:rPr>
            </w:pPr>
            <w:r w:rsidRPr="00DE3F01">
              <w:rPr>
                <w:bCs/>
                <w:szCs w:val="24"/>
                <w:vertAlign w:val="superscript"/>
              </w:rPr>
              <w:t>Подпись</w:t>
            </w:r>
          </w:p>
        </w:tc>
        <w:tc>
          <w:tcPr>
            <w:tcW w:w="3858" w:type="dxa"/>
          </w:tcPr>
          <w:p w:rsidR="00EE041C" w:rsidRPr="006B6A63" w:rsidRDefault="00EE041C" w:rsidP="00EE041C">
            <w:pPr>
              <w:pStyle w:val="2"/>
              <w:spacing w:line="276" w:lineRule="auto"/>
              <w:rPr>
                <w:bCs/>
                <w:iCs/>
              </w:rPr>
            </w:pPr>
            <w:r w:rsidRPr="00DE3F01">
              <w:rPr>
                <w:bCs/>
                <w:vertAlign w:val="superscript"/>
              </w:rPr>
              <w:t>Подпись</w:t>
            </w:r>
          </w:p>
        </w:tc>
      </w:tr>
      <w:tr w:rsidR="00EE041C" w:rsidRPr="00BA495E" w:rsidTr="00FB2B69">
        <w:trPr>
          <w:jc w:val="center"/>
        </w:trPr>
        <w:tc>
          <w:tcPr>
            <w:tcW w:w="4926" w:type="dxa"/>
          </w:tcPr>
          <w:p w:rsidR="00EE041C" w:rsidRPr="001B31DC" w:rsidRDefault="00EE041C" w:rsidP="00EE041C">
            <w:pPr>
              <w:pStyle w:val="a7"/>
              <w:widowControl w:val="0"/>
              <w:spacing w:line="276" w:lineRule="auto"/>
              <w:ind w:right="8"/>
              <w:jc w:val="both"/>
              <w:rPr>
                <w:b/>
                <w:bCs/>
                <w:sz w:val="18"/>
                <w:szCs w:val="18"/>
              </w:rPr>
            </w:pPr>
            <w:r w:rsidRPr="001B31DC">
              <w:rPr>
                <w:b/>
                <w:bCs/>
                <w:sz w:val="18"/>
                <w:szCs w:val="18"/>
              </w:rPr>
              <w:t>М.П.</w:t>
            </w:r>
          </w:p>
        </w:tc>
        <w:tc>
          <w:tcPr>
            <w:tcW w:w="3858" w:type="dxa"/>
          </w:tcPr>
          <w:p w:rsidR="00EE041C" w:rsidRPr="001B31DC" w:rsidRDefault="00EE041C" w:rsidP="00EE041C">
            <w:pPr>
              <w:pStyle w:val="a7"/>
              <w:widowControl w:val="0"/>
              <w:spacing w:line="276" w:lineRule="auto"/>
              <w:ind w:right="8"/>
              <w:jc w:val="both"/>
              <w:rPr>
                <w:b/>
                <w:bCs/>
                <w:sz w:val="18"/>
                <w:szCs w:val="18"/>
              </w:rPr>
            </w:pPr>
            <w:r w:rsidRPr="001B31DC">
              <w:rPr>
                <w:b/>
                <w:bCs/>
                <w:sz w:val="18"/>
                <w:szCs w:val="18"/>
              </w:rPr>
              <w:t>М.П.</w:t>
            </w:r>
          </w:p>
        </w:tc>
      </w:tr>
    </w:tbl>
    <w:p w:rsidR="00EE041C" w:rsidRDefault="00EE041C" w:rsidP="00EE041C"/>
    <w:tbl>
      <w:tblPr>
        <w:tblpPr w:leftFromText="180" w:rightFromText="180" w:vertAnchor="text" w:horzAnchor="margin" w:tblpXSpec="center" w:tblpY="499"/>
        <w:tblOverlap w:val="never"/>
        <w:tblW w:w="9998" w:type="dxa"/>
        <w:tblLook w:val="04A0" w:firstRow="1" w:lastRow="0" w:firstColumn="1" w:lastColumn="0" w:noHBand="0" w:noVBand="1"/>
      </w:tblPr>
      <w:tblGrid>
        <w:gridCol w:w="5211"/>
        <w:gridCol w:w="4787"/>
      </w:tblGrid>
      <w:tr w:rsidR="00DF596E" w:rsidRPr="00DF596E" w:rsidTr="00DF596E">
        <w:trPr>
          <w:trHeight w:val="1149"/>
        </w:trPr>
        <w:tc>
          <w:tcPr>
            <w:tcW w:w="5211" w:type="dxa"/>
          </w:tcPr>
          <w:p w:rsidR="00DF596E" w:rsidRPr="00DF596E" w:rsidRDefault="00DF596E">
            <w:pPr>
              <w:pStyle w:val="2"/>
              <w:tabs>
                <w:tab w:val="num" w:pos="180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87" w:type="dxa"/>
          </w:tcPr>
          <w:p w:rsidR="00DF596E" w:rsidRPr="00DF596E" w:rsidRDefault="00DF596E" w:rsidP="005738AA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7E3AAD" w:rsidRPr="00DF596E" w:rsidRDefault="007E3AAD">
      <w:pPr>
        <w:rPr>
          <w:sz w:val="24"/>
          <w:szCs w:val="24"/>
        </w:rPr>
      </w:pPr>
      <w:bookmarkStart w:id="0" w:name="_GoBack"/>
      <w:bookmarkEnd w:id="0"/>
    </w:p>
    <w:sectPr w:rsidR="007E3AAD" w:rsidRPr="00DF5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A4855"/>
    <w:multiLevelType w:val="multilevel"/>
    <w:tmpl w:val="252417D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20D"/>
    <w:rsid w:val="00153AF5"/>
    <w:rsid w:val="001F5783"/>
    <w:rsid w:val="00276BBD"/>
    <w:rsid w:val="002D54B7"/>
    <w:rsid w:val="003C7AA3"/>
    <w:rsid w:val="00411311"/>
    <w:rsid w:val="0056523C"/>
    <w:rsid w:val="005738AA"/>
    <w:rsid w:val="005759AB"/>
    <w:rsid w:val="0063220D"/>
    <w:rsid w:val="00685FBA"/>
    <w:rsid w:val="007738C0"/>
    <w:rsid w:val="007E3AAD"/>
    <w:rsid w:val="00A4187E"/>
    <w:rsid w:val="00A767BC"/>
    <w:rsid w:val="00B84CAD"/>
    <w:rsid w:val="00BC12E8"/>
    <w:rsid w:val="00C1140F"/>
    <w:rsid w:val="00D02E00"/>
    <w:rsid w:val="00DF596E"/>
    <w:rsid w:val="00E81783"/>
    <w:rsid w:val="00EA76CF"/>
    <w:rsid w:val="00EC5C2F"/>
    <w:rsid w:val="00EE0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4B2015-067B-4132-8EE3-0923C08C1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2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DF596E"/>
    <w:pPr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F59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Абзац списка Знак"/>
    <w:aliases w:val="Bullet_IRAO Знак,List Paragraph Знак,Мой Список Знак"/>
    <w:link w:val="a4"/>
    <w:uiPriority w:val="34"/>
    <w:locked/>
    <w:rsid w:val="00DF596E"/>
  </w:style>
  <w:style w:type="paragraph" w:styleId="a4">
    <w:name w:val="List Paragraph"/>
    <w:aliases w:val="Bullet_IRAO,List Paragraph,Мой Список"/>
    <w:basedOn w:val="a"/>
    <w:link w:val="a3"/>
    <w:uiPriority w:val="34"/>
    <w:qFormat/>
    <w:rsid w:val="00DF596E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759A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59AB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Body Text"/>
    <w:basedOn w:val="a"/>
    <w:link w:val="a8"/>
    <w:uiPriority w:val="99"/>
    <w:unhideWhenUsed/>
    <w:rsid w:val="00EE041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EE041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1380</Words>
  <Characters>7870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Iovich, Marina V.</dc:creator>
  <cp:lastModifiedBy>Третьяк Галина Евгеньевна</cp:lastModifiedBy>
  <cp:revision>15</cp:revision>
  <dcterms:created xsi:type="dcterms:W3CDTF">2020-04-24T16:04:00Z</dcterms:created>
  <dcterms:modified xsi:type="dcterms:W3CDTF">2021-03-01T19:16:00Z</dcterms:modified>
</cp:coreProperties>
</file>